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98626" w14:textId="77777777" w:rsidR="00983664" w:rsidRPr="00B00210" w:rsidRDefault="00983664" w:rsidP="00983664">
      <w:pPr>
        <w:pStyle w:val="Nagwek"/>
        <w:spacing w:before="480"/>
        <w:jc w:val="center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  <w:b/>
          <w:bCs/>
        </w:rPr>
        <w:t>OŚWIADCZENIE O PRZETWARZANIU DANYCH OSOBOWYCH W CELACH KONKURSOWYCH</w:t>
      </w:r>
      <w:r w:rsidRPr="00B00210">
        <w:rPr>
          <w:rFonts w:asciiTheme="minorHAnsi" w:hAnsiTheme="minorHAnsi" w:cstheme="minorHAnsi"/>
          <w:b/>
          <w:bCs/>
        </w:rPr>
        <w:br/>
      </w:r>
    </w:p>
    <w:p w14:paraId="47EC373F" w14:textId="77777777" w:rsidR="00983664" w:rsidRPr="00B00210" w:rsidRDefault="00983664" w:rsidP="006527E0">
      <w:pPr>
        <w:shd w:val="clear" w:color="auto" w:fill="FFFFFF"/>
        <w:spacing w:after="0"/>
        <w:jc w:val="both"/>
        <w:textAlignment w:val="baseline"/>
        <w:rPr>
          <w:rFonts w:asciiTheme="minorHAnsi" w:hAnsiTheme="minorHAnsi" w:cstheme="minorHAnsi"/>
          <w:b/>
        </w:rPr>
      </w:pPr>
      <w:r w:rsidRPr="00B00210">
        <w:rPr>
          <w:rFonts w:asciiTheme="minorHAnsi" w:hAnsiTheme="minorHAnsi" w:cstheme="minorHAnsi"/>
          <w:b/>
        </w:rPr>
        <w:t>W związku z przystąpieniem do naboru oświadczam, że przyjmuję do wiadomości, iż:</w:t>
      </w:r>
      <w:r w:rsidR="006527E0" w:rsidRPr="00B00210">
        <w:rPr>
          <w:rFonts w:asciiTheme="minorHAnsi" w:hAnsiTheme="minorHAnsi" w:cstheme="minorHAnsi"/>
          <w:b/>
        </w:rPr>
        <w:t xml:space="preserve"> </w:t>
      </w:r>
    </w:p>
    <w:p w14:paraId="748C2501" w14:textId="77777777" w:rsidR="00B00210" w:rsidRDefault="006527E0" w:rsidP="00B00210">
      <w:pPr>
        <w:spacing w:after="0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>z</w:t>
      </w:r>
      <w:r w:rsidR="00CB2EB9" w:rsidRPr="00B00210">
        <w:rPr>
          <w:rFonts w:asciiTheme="minorHAnsi" w:hAnsiTheme="minorHAnsi" w:cstheme="minorHAnsi"/>
        </w:rPr>
        <w:t>godnie z art. 13 Rozporządzenia Parlamentu Europejskiego i Rady (UE) 2016/679 z dnia 27 kwietnia 2016 r.</w:t>
      </w:r>
      <w:r w:rsidR="00B00210">
        <w:rPr>
          <w:rFonts w:asciiTheme="minorHAnsi" w:hAnsiTheme="minorHAnsi" w:cstheme="minorHAnsi"/>
        </w:rPr>
        <w:t xml:space="preserve"> </w:t>
      </w:r>
      <w:r w:rsidR="00CB2EB9" w:rsidRPr="00B00210">
        <w:rPr>
          <w:rFonts w:asciiTheme="minorHAnsi" w:hAnsiTheme="minorHAnsi" w:cstheme="minorHAnsi"/>
        </w:rPr>
        <w:t>w sprawie ochrony osób fizycznych w związku z przetwarzaniem danych osobowych i w sprawie swobodnego przepływu takich danych oraz uchylenia dyrektywy 95/46/WE (</w:t>
      </w:r>
      <w:r w:rsidR="00CB2EB9" w:rsidRPr="00B00210">
        <w:rPr>
          <w:rFonts w:asciiTheme="minorHAnsi" w:hAnsiTheme="minorHAnsi" w:cstheme="minorHAnsi"/>
          <w:i/>
        </w:rPr>
        <w:t xml:space="preserve">4.5.2016 L 119/38 Dziennik Urzędowy Unii Europejskiej PL), </w:t>
      </w:r>
      <w:r w:rsidR="00CB2EB9" w:rsidRPr="00B00210">
        <w:rPr>
          <w:rFonts w:asciiTheme="minorHAnsi" w:hAnsiTheme="minorHAnsi" w:cstheme="minorHAnsi"/>
        </w:rPr>
        <w:t>zwanego dalej RODO:</w:t>
      </w:r>
    </w:p>
    <w:p w14:paraId="77C243F2" w14:textId="04A1EB43" w:rsidR="00B00210" w:rsidRDefault="00B00210" w:rsidP="00B00210">
      <w:pPr>
        <w:pStyle w:val="Akapitzlist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 xml:space="preserve">Administratorem danych osobowych jest </w:t>
      </w:r>
      <w:bookmarkStart w:id="0" w:name="_Hlk198631407"/>
      <w:r w:rsidRPr="00B00210">
        <w:rPr>
          <w:rFonts w:asciiTheme="minorHAnsi" w:hAnsiTheme="minorHAnsi" w:cstheme="minorHAnsi"/>
        </w:rPr>
        <w:t xml:space="preserve">Stowarzyszenie </w:t>
      </w:r>
      <w:r w:rsidR="00E0551A">
        <w:rPr>
          <w:rFonts w:asciiTheme="minorHAnsi" w:hAnsiTheme="minorHAnsi" w:cstheme="minorHAnsi"/>
        </w:rPr>
        <w:t>„Suwalsko – Sejneńska”</w:t>
      </w:r>
      <w:bookmarkEnd w:id="0"/>
      <w:r w:rsidR="00E0551A">
        <w:rPr>
          <w:rFonts w:asciiTheme="minorHAnsi" w:hAnsiTheme="minorHAnsi" w:cstheme="minorHAnsi"/>
        </w:rPr>
        <w:t xml:space="preserve"> Lokalna Grupa Działania</w:t>
      </w:r>
      <w:r w:rsidRPr="00B00210">
        <w:rPr>
          <w:rFonts w:asciiTheme="minorHAnsi" w:hAnsiTheme="minorHAnsi" w:cstheme="minorHAnsi"/>
        </w:rPr>
        <w:t xml:space="preserve">, ul. </w:t>
      </w:r>
      <w:r w:rsidR="00E0551A">
        <w:rPr>
          <w:rFonts w:asciiTheme="minorHAnsi" w:hAnsiTheme="minorHAnsi" w:cstheme="minorHAnsi"/>
        </w:rPr>
        <w:t xml:space="preserve">Tadeusza Kościuszki 71 </w:t>
      </w:r>
      <w:r w:rsidRPr="00B00210">
        <w:rPr>
          <w:rFonts w:asciiTheme="minorHAnsi" w:hAnsiTheme="minorHAnsi" w:cstheme="minorHAnsi"/>
        </w:rPr>
        <w:t xml:space="preserve">, </w:t>
      </w:r>
      <w:r w:rsidR="00E0551A">
        <w:rPr>
          <w:rFonts w:asciiTheme="minorHAnsi" w:hAnsiTheme="minorHAnsi" w:cstheme="minorHAnsi"/>
        </w:rPr>
        <w:t>16-400 Suwałki</w:t>
      </w:r>
      <w:r w:rsidRPr="00B00210">
        <w:rPr>
          <w:rFonts w:asciiTheme="minorHAnsi" w:hAnsiTheme="minorHAnsi" w:cstheme="minorHAnsi"/>
        </w:rPr>
        <w:t xml:space="preserve">, </w:t>
      </w:r>
      <w:r w:rsidR="00CB2EB9" w:rsidRPr="00B00210">
        <w:rPr>
          <w:rFonts w:asciiTheme="minorHAnsi" w:hAnsiTheme="minorHAnsi" w:cstheme="minorHAnsi"/>
        </w:rPr>
        <w:t>tel.:</w:t>
      </w:r>
      <w:r w:rsidR="00FC11A0" w:rsidRPr="00B00210">
        <w:rPr>
          <w:rFonts w:asciiTheme="minorHAnsi" w:hAnsiTheme="minorHAnsi" w:cstheme="minorHAnsi"/>
        </w:rPr>
        <w:t xml:space="preserve"> </w:t>
      </w:r>
      <w:r w:rsidR="00E0551A">
        <w:rPr>
          <w:rFonts w:asciiTheme="minorHAnsi" w:hAnsiTheme="minorHAnsi" w:cstheme="minorHAnsi"/>
        </w:rPr>
        <w:t>791 357 688</w:t>
      </w:r>
      <w:r w:rsidR="00CB2EB9" w:rsidRPr="00B00210">
        <w:rPr>
          <w:rFonts w:asciiTheme="minorHAnsi" w:hAnsiTheme="minorHAnsi" w:cstheme="minorHAnsi"/>
        </w:rPr>
        <w:t xml:space="preserve">, e-mail: </w:t>
      </w:r>
      <w:hyperlink r:id="rId5" w:history="1">
        <w:r w:rsidRPr="00B00210">
          <w:rPr>
            <w:rStyle w:val="Hipercze"/>
            <w:rFonts w:asciiTheme="minorHAnsi" w:hAnsiTheme="minorHAnsi" w:cstheme="minorHAnsi"/>
            <w:color w:val="auto"/>
            <w:u w:val="none"/>
          </w:rPr>
          <w:t>biuro@stowarzyszenienarew.org.pl</w:t>
        </w:r>
      </w:hyperlink>
      <w:r>
        <w:rPr>
          <w:rFonts w:asciiTheme="minorHAnsi" w:hAnsiTheme="minorHAnsi" w:cstheme="minorHAnsi"/>
        </w:rPr>
        <w:t>;</w:t>
      </w:r>
    </w:p>
    <w:p w14:paraId="71A234D8" w14:textId="796FAA71" w:rsidR="00B00210" w:rsidRPr="00B00210" w:rsidRDefault="00CB2EB9" w:rsidP="00B00210">
      <w:pPr>
        <w:pStyle w:val="Akapitzlist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 xml:space="preserve">Kontakt z Inspektorem Ochrony Danych w </w:t>
      </w:r>
      <w:r w:rsidR="00E0551A" w:rsidRPr="00B00210">
        <w:rPr>
          <w:rFonts w:asciiTheme="minorHAnsi" w:hAnsiTheme="minorHAnsi" w:cstheme="minorHAnsi"/>
        </w:rPr>
        <w:t xml:space="preserve">Stowarzyszenie </w:t>
      </w:r>
      <w:r w:rsidR="00E0551A">
        <w:rPr>
          <w:rFonts w:asciiTheme="minorHAnsi" w:hAnsiTheme="minorHAnsi" w:cstheme="minorHAnsi"/>
        </w:rPr>
        <w:t>„Suwalsko – Sejneńska” Lokalna Grupa Działania</w:t>
      </w:r>
      <w:r w:rsidRPr="00B00210">
        <w:rPr>
          <w:rFonts w:asciiTheme="minorHAnsi" w:hAnsiTheme="minorHAnsi" w:cstheme="minorHAnsi"/>
        </w:rPr>
        <w:t xml:space="preserve"> jest możliwy pod adresem</w:t>
      </w:r>
      <w:r w:rsidR="00FC11A0" w:rsidRPr="00B00210">
        <w:rPr>
          <w:rFonts w:asciiTheme="minorHAnsi" w:hAnsiTheme="minorHAnsi" w:cstheme="minorHAnsi"/>
        </w:rPr>
        <w:t xml:space="preserve"> </w:t>
      </w:r>
      <w:r w:rsidRPr="00B00210">
        <w:rPr>
          <w:rFonts w:asciiTheme="minorHAnsi" w:hAnsiTheme="minorHAnsi" w:cstheme="minorHAnsi"/>
        </w:rPr>
        <w:t xml:space="preserve">email: </w:t>
      </w:r>
      <w:r w:rsidR="00E0551A" w:rsidRPr="00E0551A">
        <w:rPr>
          <w:rFonts w:asciiTheme="minorHAnsi" w:hAnsiTheme="minorHAnsi" w:cstheme="minorHAnsi"/>
        </w:rPr>
        <w:t>iod@su-se.pl</w:t>
      </w:r>
      <w:r w:rsidR="00B00210">
        <w:rPr>
          <w:rFonts w:asciiTheme="minorHAnsi" w:hAnsiTheme="minorHAnsi" w:cstheme="minorHAnsi"/>
        </w:rPr>
        <w:t>.</w:t>
      </w:r>
    </w:p>
    <w:p w14:paraId="0625A39A" w14:textId="7F120908" w:rsidR="00B00210" w:rsidRDefault="00CB2EB9" w:rsidP="00B00210">
      <w:pPr>
        <w:pStyle w:val="Akapitzlist"/>
        <w:spacing w:after="0"/>
        <w:ind w:left="644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>Z Inspektorem Ochrony Danych można kontaktować się we wszystkich sprawach dotyczących przetwarzania danych osobowych oraz korzystania z praw związanych z przetwarzaniem danych osobowych</w:t>
      </w:r>
      <w:r w:rsidR="00B00210">
        <w:rPr>
          <w:rFonts w:asciiTheme="minorHAnsi" w:hAnsiTheme="minorHAnsi" w:cstheme="minorHAnsi"/>
        </w:rPr>
        <w:t>;</w:t>
      </w:r>
    </w:p>
    <w:p w14:paraId="03A5357B" w14:textId="4C79FC85" w:rsidR="00CB2EB9" w:rsidRPr="00B00210" w:rsidRDefault="00CB2EB9" w:rsidP="00B00210">
      <w:pPr>
        <w:pStyle w:val="Akapitzlist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>Dane osobowe Pani/Pana</w:t>
      </w:r>
      <w:r w:rsidRPr="00B00210">
        <w:rPr>
          <w:rFonts w:asciiTheme="minorHAnsi" w:hAnsiTheme="minorHAnsi" w:cstheme="minorHAnsi"/>
          <w:color w:val="FF0000"/>
        </w:rPr>
        <w:t xml:space="preserve"> </w:t>
      </w:r>
      <w:r w:rsidRPr="00B00210">
        <w:rPr>
          <w:rFonts w:asciiTheme="minorHAnsi" w:hAnsiTheme="minorHAnsi" w:cstheme="minorHAnsi"/>
        </w:rPr>
        <w:t>będą przetwarzane w następujących celach:</w:t>
      </w:r>
    </w:p>
    <w:p w14:paraId="74016388" w14:textId="042D595E" w:rsidR="00CB2EB9" w:rsidRPr="00B00210" w:rsidRDefault="00CB2EB9" w:rsidP="00CB2EB9">
      <w:pPr>
        <w:pStyle w:val="Akapitzlist"/>
        <w:numPr>
          <w:ilvl w:val="0"/>
          <w:numId w:val="4"/>
        </w:numPr>
        <w:spacing w:after="0" w:line="240" w:lineRule="auto"/>
        <w:ind w:left="851"/>
        <w:jc w:val="both"/>
        <w:rPr>
          <w:rFonts w:asciiTheme="minorHAnsi" w:hAnsiTheme="minorHAnsi" w:cstheme="minorHAnsi"/>
          <w:i/>
        </w:rPr>
      </w:pPr>
      <w:r w:rsidRPr="00B00210">
        <w:rPr>
          <w:rFonts w:asciiTheme="minorHAnsi" w:hAnsiTheme="minorHAnsi" w:cstheme="minorHAnsi"/>
        </w:rPr>
        <w:t>wyboru operacji i ustalania kwoty wsparcia oraz przedstawiania wniosków podmiotowi odpowiedzialnemu za ostateczną weryfikację kwalifikowalności przed ich zatwierdzeniem</w:t>
      </w:r>
      <w:r w:rsidRPr="00B00210">
        <w:rPr>
          <w:rFonts w:asciiTheme="minorHAnsi" w:hAnsiTheme="minorHAnsi" w:cstheme="minorHAnsi"/>
          <w:vertAlign w:val="superscript"/>
        </w:rPr>
        <w:t>1,2,3</w:t>
      </w:r>
      <w:r w:rsidRPr="00B00210">
        <w:rPr>
          <w:rFonts w:asciiTheme="minorHAnsi" w:hAnsiTheme="minorHAnsi" w:cstheme="minorHAnsi"/>
        </w:rPr>
        <w:t>.</w:t>
      </w:r>
    </w:p>
    <w:p w14:paraId="6117BE97" w14:textId="7CE8B146" w:rsidR="009064E9" w:rsidRPr="00B00210" w:rsidRDefault="00CB2EB9" w:rsidP="00711707">
      <w:pPr>
        <w:pStyle w:val="Akapitzlist"/>
        <w:spacing w:after="0" w:line="240" w:lineRule="auto"/>
        <w:ind w:left="851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  <w:vertAlign w:val="superscript"/>
        </w:rPr>
        <w:t>1</w:t>
      </w:r>
      <w:r w:rsidRPr="00B00210">
        <w:rPr>
          <w:rFonts w:asciiTheme="minorHAnsi" w:hAnsiTheme="minorHAnsi" w:cstheme="minorHAnsi"/>
        </w:rPr>
        <w:t>Art. 6 ust. 1 lit. c RODO;</w:t>
      </w:r>
    </w:p>
    <w:p w14:paraId="66F7A45C" w14:textId="18CBDD5E" w:rsidR="00CB2EB9" w:rsidRPr="00B00210" w:rsidRDefault="00711707" w:rsidP="00CB2EB9">
      <w:pPr>
        <w:pStyle w:val="Akapitzlist"/>
        <w:spacing w:after="0" w:line="240" w:lineRule="auto"/>
        <w:ind w:left="851"/>
        <w:jc w:val="both"/>
        <w:rPr>
          <w:rFonts w:asciiTheme="minorHAnsi" w:hAnsiTheme="minorHAnsi" w:cstheme="minorHAnsi"/>
          <w:bCs/>
        </w:rPr>
      </w:pPr>
      <w:r w:rsidRPr="00B00210">
        <w:rPr>
          <w:rFonts w:asciiTheme="minorHAnsi" w:hAnsiTheme="minorHAnsi" w:cstheme="minorHAnsi"/>
          <w:vertAlign w:val="superscript"/>
        </w:rPr>
        <w:t>2</w:t>
      </w:r>
      <w:r w:rsidR="00CB2EB9" w:rsidRPr="00B00210">
        <w:rPr>
          <w:rFonts w:asciiTheme="minorHAnsi" w:hAnsiTheme="minorHAnsi" w:cstheme="minorHAnsi"/>
          <w:vertAlign w:val="superscript"/>
        </w:rPr>
        <w:t xml:space="preserve"> </w:t>
      </w:r>
      <w:r w:rsidR="00CB2EB9" w:rsidRPr="00B00210">
        <w:rPr>
          <w:rFonts w:asciiTheme="minorHAnsi" w:hAnsiTheme="minorHAnsi" w:cstheme="minorHAnsi"/>
        </w:rPr>
        <w:t xml:space="preserve">Art. 33 ust. 3 lit. d) </w:t>
      </w:r>
      <w:r w:rsidR="00CB2EB9" w:rsidRPr="00B00210">
        <w:rPr>
          <w:rFonts w:asciiTheme="minorHAnsi" w:hAnsiTheme="minorHAnsi" w:cstheme="minorHAnsi"/>
          <w:bCs/>
        </w:rPr>
        <w:t>Rozporządzenia Parlamentu Europejskiego i Rady (UE) 2021/1060 z dnia 24 czerwca 2021 r.;</w:t>
      </w:r>
    </w:p>
    <w:p w14:paraId="456940C7" w14:textId="78D51A58" w:rsidR="00CB2EB9" w:rsidRPr="00B00210" w:rsidRDefault="00711707" w:rsidP="00CB2EB9">
      <w:pPr>
        <w:pStyle w:val="Akapitzlist"/>
        <w:spacing w:after="0" w:line="240" w:lineRule="auto"/>
        <w:ind w:left="851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  <w:bCs/>
          <w:vertAlign w:val="superscript"/>
        </w:rPr>
        <w:t>3</w:t>
      </w:r>
      <w:r w:rsidR="00CB2EB9" w:rsidRPr="00B00210">
        <w:rPr>
          <w:rFonts w:asciiTheme="minorHAnsi" w:hAnsiTheme="minorHAnsi" w:cstheme="minorHAnsi"/>
          <w:bCs/>
        </w:rPr>
        <w:t xml:space="preserve"> Art. 17 i 21 ustawy z dnia 20 lutego 2015 r. o rozwoju lokalnym z udziałem lokalnej społeczności</w:t>
      </w:r>
    </w:p>
    <w:p w14:paraId="71E6E696" w14:textId="02852A6D" w:rsidR="00CB2EB9" w:rsidRPr="00B00210" w:rsidRDefault="00CB2EB9" w:rsidP="00CB2EB9">
      <w:pPr>
        <w:pStyle w:val="Akapitzlist"/>
        <w:numPr>
          <w:ilvl w:val="0"/>
          <w:numId w:val="4"/>
        </w:numPr>
        <w:spacing w:after="0" w:line="240" w:lineRule="auto"/>
        <w:ind w:left="851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>wypełnienia obowiązku archiwizacji</w:t>
      </w:r>
      <w:r w:rsidR="00B00210">
        <w:rPr>
          <w:rFonts w:asciiTheme="minorHAnsi" w:hAnsiTheme="minorHAnsi" w:cstheme="minorHAnsi"/>
          <w:vertAlign w:val="superscript"/>
        </w:rPr>
        <w:t>4</w:t>
      </w:r>
      <w:r w:rsidR="009064E9" w:rsidRPr="00B00210">
        <w:rPr>
          <w:rFonts w:asciiTheme="minorHAnsi" w:hAnsiTheme="minorHAnsi" w:cstheme="minorHAnsi"/>
          <w:vertAlign w:val="superscript"/>
        </w:rPr>
        <w:t>,</w:t>
      </w:r>
      <w:r w:rsidR="00B00210">
        <w:rPr>
          <w:rFonts w:asciiTheme="minorHAnsi" w:hAnsiTheme="minorHAnsi" w:cstheme="minorHAnsi"/>
          <w:vertAlign w:val="superscript"/>
        </w:rPr>
        <w:t>5</w:t>
      </w:r>
      <w:r w:rsidR="009064E9" w:rsidRPr="00B00210">
        <w:rPr>
          <w:rFonts w:asciiTheme="minorHAnsi" w:hAnsiTheme="minorHAnsi" w:cstheme="minorHAnsi"/>
          <w:vertAlign w:val="superscript"/>
        </w:rPr>
        <w:t>,</w:t>
      </w:r>
      <w:r w:rsidR="00B00210">
        <w:rPr>
          <w:rFonts w:asciiTheme="minorHAnsi" w:hAnsiTheme="minorHAnsi" w:cstheme="minorHAnsi"/>
          <w:vertAlign w:val="superscript"/>
        </w:rPr>
        <w:t>6</w:t>
      </w:r>
      <w:r w:rsidRPr="00B00210">
        <w:rPr>
          <w:rFonts w:asciiTheme="minorHAnsi" w:hAnsiTheme="minorHAnsi" w:cstheme="minorHAnsi"/>
          <w:vertAlign w:val="superscript"/>
        </w:rPr>
        <w:t>,</w:t>
      </w:r>
      <w:r w:rsidRPr="00B00210">
        <w:rPr>
          <w:rFonts w:asciiTheme="minorHAnsi" w:hAnsiTheme="minorHAnsi" w:cstheme="minorHAnsi"/>
        </w:rPr>
        <w:t>.</w:t>
      </w:r>
    </w:p>
    <w:p w14:paraId="4228EF98" w14:textId="6176EC9F" w:rsidR="00CB2EB9" w:rsidRPr="00B00210" w:rsidRDefault="00B00210" w:rsidP="00CB2EB9">
      <w:pPr>
        <w:pStyle w:val="Akapitzlist"/>
        <w:spacing w:after="0" w:line="240" w:lineRule="auto"/>
        <w:ind w:left="85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vertAlign w:val="superscript"/>
        </w:rPr>
        <w:t>4</w:t>
      </w:r>
      <w:r w:rsidR="00CB2EB9" w:rsidRPr="00B00210">
        <w:rPr>
          <w:rFonts w:asciiTheme="minorHAnsi" w:hAnsiTheme="minorHAnsi" w:cstheme="minorHAnsi"/>
          <w:vertAlign w:val="superscript"/>
        </w:rPr>
        <w:t xml:space="preserve"> </w:t>
      </w:r>
      <w:r w:rsidR="00CB2EB9" w:rsidRPr="00B00210">
        <w:rPr>
          <w:rFonts w:asciiTheme="minorHAnsi" w:hAnsiTheme="minorHAnsi" w:cstheme="minorHAnsi"/>
        </w:rPr>
        <w:t>Art. 6 ust. 1 lit e RODO;</w:t>
      </w:r>
    </w:p>
    <w:p w14:paraId="377C71A9" w14:textId="53C51C51" w:rsidR="00CB2EB9" w:rsidRPr="00B00210" w:rsidRDefault="00B00210" w:rsidP="00CB2EB9">
      <w:pPr>
        <w:pStyle w:val="Akapitzlist"/>
        <w:spacing w:after="0" w:line="240" w:lineRule="auto"/>
        <w:ind w:left="85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vertAlign w:val="superscript"/>
        </w:rPr>
        <w:t>5</w:t>
      </w:r>
      <w:r w:rsidR="00CB2EB9" w:rsidRPr="00B00210">
        <w:rPr>
          <w:rFonts w:asciiTheme="minorHAnsi" w:hAnsiTheme="minorHAnsi" w:cstheme="minorHAnsi"/>
        </w:rPr>
        <w:t xml:space="preserve"> Art. 82 </w:t>
      </w:r>
      <w:r w:rsidR="00CB2EB9" w:rsidRPr="00B00210">
        <w:rPr>
          <w:rFonts w:asciiTheme="minorHAnsi" w:hAnsiTheme="minorHAnsi" w:cstheme="minorHAnsi"/>
          <w:bCs/>
        </w:rPr>
        <w:t>Rozporządzenia Parlamentu Europejskiego i Rady (UE) 2021/1060 z dnia 24 czerwca 2021 r.;</w:t>
      </w:r>
    </w:p>
    <w:p w14:paraId="3FDD59C4" w14:textId="59112F94" w:rsidR="00B00210" w:rsidRPr="00B00210" w:rsidRDefault="00B00210" w:rsidP="00B00210">
      <w:pPr>
        <w:spacing w:after="0" w:line="240" w:lineRule="auto"/>
        <w:ind w:left="85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vertAlign w:val="superscript"/>
        </w:rPr>
        <w:t xml:space="preserve">6 </w:t>
      </w:r>
      <w:r w:rsidR="00CB2EB9" w:rsidRPr="00B00210">
        <w:rPr>
          <w:rFonts w:asciiTheme="minorHAnsi" w:hAnsiTheme="minorHAnsi" w:cstheme="minorHAnsi"/>
        </w:rPr>
        <w:t>Art. 91 ustawy z dnia 28 kwietnia 2022 r. o zasadach realizowania zadań finansowanych ze</w:t>
      </w:r>
      <w:r w:rsidRPr="00B00210">
        <w:rPr>
          <w:rFonts w:asciiTheme="minorHAnsi" w:hAnsiTheme="minorHAnsi" w:cstheme="minorHAnsi"/>
        </w:rPr>
        <w:t xml:space="preserve"> </w:t>
      </w:r>
      <w:r w:rsidR="00CB2EB9" w:rsidRPr="00B00210">
        <w:rPr>
          <w:rFonts w:asciiTheme="minorHAnsi" w:hAnsiTheme="minorHAnsi" w:cstheme="minorHAnsi"/>
        </w:rPr>
        <w:t>środków europejskich w perspektywie finansowej 2021 – 2027</w:t>
      </w:r>
      <w:r>
        <w:rPr>
          <w:rFonts w:asciiTheme="minorHAnsi" w:hAnsiTheme="minorHAnsi" w:cstheme="minorHAnsi"/>
        </w:rPr>
        <w:t>;</w:t>
      </w:r>
    </w:p>
    <w:p w14:paraId="264ECFAB" w14:textId="77777777" w:rsidR="00B00210" w:rsidRDefault="00CB2EB9" w:rsidP="00B00210">
      <w:pPr>
        <w:pStyle w:val="Akapitzlist"/>
        <w:numPr>
          <w:ilvl w:val="1"/>
          <w:numId w:val="1"/>
        </w:numPr>
        <w:spacing w:after="0" w:line="240" w:lineRule="auto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 xml:space="preserve">Dane osobowe mogą być przekazywane podmiotom przetwarzającym je na zlecenie Administratora (np.: podmiotom serwisującym systemy informatyczne i aplikacje, w których przetwarzane są dane osobowe) oraz podmiotom uprawnionym do ich uzyskania na podstawie przepisów powszechnie obowiązującego prawa (np.: Zarząd Województwa Podlaskiego, organy kontrolne, Poczta Polska, firmy kurierskie, Radcowie Prawni czy Adwokaci itp.);  </w:t>
      </w:r>
    </w:p>
    <w:p w14:paraId="191A3168" w14:textId="71F38554" w:rsidR="00CB2EB9" w:rsidRPr="00B00210" w:rsidRDefault="00CB2EB9" w:rsidP="00B00210">
      <w:pPr>
        <w:pStyle w:val="Akapitzlist"/>
        <w:numPr>
          <w:ilvl w:val="1"/>
          <w:numId w:val="1"/>
        </w:numPr>
        <w:spacing w:after="0" w:line="240" w:lineRule="auto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 xml:space="preserve">Pani/Pana dane osobowe będą przetwarzane przez okres realizacji zadań, o których mowa w pkt 3, związanych z wyborem operacji i przyznawaniem pomocy, w tym: </w:t>
      </w:r>
    </w:p>
    <w:p w14:paraId="3D29D2A7" w14:textId="5004DF4C" w:rsidR="00B00210" w:rsidRPr="00B00210" w:rsidRDefault="00CB2EB9" w:rsidP="00B00210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>w przypadku wyboru operacji i ustalenia kwoty wsparcia przyznania pomocy - przez okres realizacji zobowiązania do dnia, w którym upłynie 5 lat od dnia wypłaty płatności końcowej oraz przez okres 5 lat przewidziany na potrzeby archiwizacji, licząc od dnia 1 stycznia roku następującego po roku,</w:t>
      </w:r>
      <w:r w:rsidR="00B00210">
        <w:rPr>
          <w:rFonts w:asciiTheme="minorHAnsi" w:hAnsiTheme="minorHAnsi" w:cstheme="minorHAnsi"/>
        </w:rPr>
        <w:t xml:space="preserve"> </w:t>
      </w:r>
      <w:r w:rsidRPr="00B00210">
        <w:rPr>
          <w:rFonts w:asciiTheme="minorHAnsi" w:hAnsiTheme="minorHAnsi" w:cstheme="minorHAnsi"/>
        </w:rPr>
        <w:t>w którym upłynie okres zobowiązań,</w:t>
      </w:r>
      <w:r w:rsidR="00B00210">
        <w:rPr>
          <w:rFonts w:asciiTheme="minorHAnsi" w:hAnsiTheme="minorHAnsi" w:cstheme="minorHAnsi"/>
        </w:rPr>
        <w:t xml:space="preserve"> </w:t>
      </w:r>
      <w:r w:rsidRPr="00B00210">
        <w:rPr>
          <w:rFonts w:asciiTheme="minorHAnsi" w:hAnsiTheme="minorHAnsi" w:cstheme="minorHAnsi"/>
        </w:rPr>
        <w:t xml:space="preserve">w przypadku nie wybrania operacji/ złożenia protestu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</w:t>
      </w:r>
      <w:r w:rsidRPr="00B00210">
        <w:rPr>
          <w:rFonts w:asciiTheme="minorHAnsi" w:hAnsiTheme="minorHAnsi" w:cstheme="minorHAnsi"/>
        </w:rPr>
        <w:lastRenderedPageBreak/>
        <w:t>następującego po roku,</w:t>
      </w:r>
      <w:r w:rsidR="00E21043">
        <w:rPr>
          <w:rFonts w:asciiTheme="minorHAnsi" w:hAnsiTheme="minorHAnsi" w:cstheme="minorHAnsi"/>
        </w:rPr>
        <w:t xml:space="preserve"> </w:t>
      </w:r>
      <w:r w:rsidRPr="00B00210">
        <w:rPr>
          <w:rFonts w:asciiTheme="minorHAnsi" w:hAnsiTheme="minorHAnsi" w:cstheme="minorHAnsi"/>
        </w:rPr>
        <w:t>w którym podmiotowi ubiegającemu si</w:t>
      </w:r>
      <w:r w:rsidR="00E21043">
        <w:rPr>
          <w:rFonts w:asciiTheme="minorHAnsi" w:hAnsiTheme="minorHAnsi" w:cstheme="minorHAnsi"/>
        </w:rPr>
        <w:t xml:space="preserve">ę </w:t>
      </w:r>
      <w:r w:rsidRPr="00B00210">
        <w:rPr>
          <w:rFonts w:asciiTheme="minorHAnsi" w:hAnsiTheme="minorHAnsi" w:cstheme="minorHAnsi"/>
        </w:rPr>
        <w:t>o przyznanie pomocy zostanie prawidłowo doręczone rozstrzygnięcie w sprawie pozostawienia wniosku o przyznanie pomocy bez rozpatrzenia/ostateczne rozstrzygnięcie w sprawie odmowy przyznania pomocy.</w:t>
      </w:r>
    </w:p>
    <w:p w14:paraId="7BCDBF29" w14:textId="77777777" w:rsidR="00B00210" w:rsidRDefault="00CB2EB9" w:rsidP="00B00210">
      <w:pPr>
        <w:pStyle w:val="Akapitzlist"/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2E3AC389" w14:textId="2D750889" w:rsidR="00B00210" w:rsidRDefault="00CB2EB9" w:rsidP="00B00210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>Z wyjątkami określonymi w przepisach prawa posiada Pani/Pan prawo: dostępu do treści danych, do ich sprostowania, usunięcia w przypadkach  określonych w art.  17 RODO, ograniczenia przetwarzania w przypadkach określonych w art. 18 RODO, wniesienia sprzeciwu wobec przetwarzania danych na podstawie art. 21 RODO.</w:t>
      </w:r>
    </w:p>
    <w:p w14:paraId="186986DF" w14:textId="30AACA12" w:rsidR="00B00210" w:rsidRDefault="00CB2EB9" w:rsidP="00B00210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>Przysługuje Panu/i/ prawo wniesienia skargi do organu nadzorczego, tj. Prezesa Urzędu Ochrony Danych,</w:t>
      </w:r>
      <w:r w:rsidR="00E21043">
        <w:rPr>
          <w:rFonts w:asciiTheme="minorHAnsi" w:hAnsiTheme="minorHAnsi" w:cstheme="minorHAnsi"/>
        </w:rPr>
        <w:t xml:space="preserve"> </w:t>
      </w:r>
      <w:r w:rsidRPr="00B00210">
        <w:rPr>
          <w:rFonts w:asciiTheme="minorHAnsi" w:hAnsiTheme="minorHAnsi" w:cstheme="minorHAnsi"/>
        </w:rPr>
        <w:t xml:space="preserve">ul Stawki 2, 00-193 Warszawa, gdy uzna Pani/Pan, iż przetwarzanie Pani/Pana danych narusza przepisy RODO.  </w:t>
      </w:r>
    </w:p>
    <w:p w14:paraId="4A899BF1" w14:textId="77777777" w:rsidR="00B00210" w:rsidRDefault="00CB2EB9" w:rsidP="00B00210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>Podanie danych osobowych we wniosku o przyznanie pomocy wynika z obowiązku zawartego                                 w przepisach powszechnie obowiązującego prawa, a konsekwencją niepodania tych danych osobowych będzie nie wybranie operacji/ nie uwzględnienie protestu/ pozostawienie wniosku bez rozpatrzenia/ odmowa przyznania pomocy po uprzednim wezwaniu do usunięcia braków.</w:t>
      </w:r>
    </w:p>
    <w:p w14:paraId="7C5601F0" w14:textId="67D7529F" w:rsidR="008A009D" w:rsidRPr="00B00210" w:rsidRDefault="00CB2EB9" w:rsidP="00B00210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00210">
        <w:rPr>
          <w:rFonts w:asciiTheme="minorHAnsi" w:hAnsiTheme="minorHAnsi" w:cstheme="minorHAnsi"/>
        </w:rPr>
        <w:t>Dane osobowe będą przetwarzane w sposób zautomatyzowany, jednakże nie będą podlegać zautomatyzowanej decyzji i nie będą profilowane, chyba że takie działanie jest dozwolone przepisami prawa, które przewiduje właściwe środki ochrony Państwa praw, wolności i prawnie uzasadnionych interesów.</w:t>
      </w:r>
    </w:p>
    <w:p w14:paraId="0A955C1C" w14:textId="77777777" w:rsidR="00983664" w:rsidRPr="00B00210" w:rsidRDefault="00983664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83664" w:rsidRPr="00B00210" w14:paraId="41F31FAF" w14:textId="77777777" w:rsidTr="00983664">
        <w:tc>
          <w:tcPr>
            <w:tcW w:w="4531" w:type="dxa"/>
          </w:tcPr>
          <w:p w14:paraId="1EFB64D5" w14:textId="77777777" w:rsidR="00983664" w:rsidRPr="00B00210" w:rsidRDefault="00983664" w:rsidP="00983664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00210">
              <w:rPr>
                <w:rFonts w:asciiTheme="minorHAnsi" w:hAnsiTheme="minorHAnsi" w:cstheme="minorHAnsi"/>
              </w:rPr>
              <w:t>…………….……………………………………</w:t>
            </w:r>
          </w:p>
          <w:p w14:paraId="2D57FDDF" w14:textId="77777777" w:rsidR="00983664" w:rsidRPr="00B00210" w:rsidRDefault="00983664" w:rsidP="00983664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00210">
              <w:rPr>
                <w:rFonts w:asciiTheme="minorHAnsi" w:hAnsiTheme="minorHAnsi" w:cstheme="minorHAnsi"/>
              </w:rPr>
              <w:t>MIEJSCOWOŚĆ, DATA</w:t>
            </w:r>
          </w:p>
        </w:tc>
        <w:tc>
          <w:tcPr>
            <w:tcW w:w="4531" w:type="dxa"/>
          </w:tcPr>
          <w:p w14:paraId="23B31A39" w14:textId="77777777" w:rsidR="00983664" w:rsidRPr="00B00210" w:rsidRDefault="00983664" w:rsidP="00983664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00210">
              <w:rPr>
                <w:rFonts w:asciiTheme="minorHAnsi" w:hAnsiTheme="minorHAnsi" w:cstheme="minorHAnsi"/>
              </w:rPr>
              <w:t>……………………...……………………………</w:t>
            </w:r>
          </w:p>
          <w:p w14:paraId="2901B7C1" w14:textId="77777777" w:rsidR="00983664" w:rsidRPr="00B00210" w:rsidRDefault="00983664" w:rsidP="00983664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00210">
              <w:rPr>
                <w:rFonts w:asciiTheme="minorHAnsi" w:hAnsiTheme="minorHAnsi" w:cstheme="minorHAnsi"/>
              </w:rPr>
              <w:t>CZYTELNY PODPIS</w:t>
            </w:r>
          </w:p>
        </w:tc>
      </w:tr>
    </w:tbl>
    <w:p w14:paraId="27135BBC" w14:textId="77777777" w:rsidR="00983664" w:rsidRPr="00B00210" w:rsidRDefault="00983664">
      <w:pPr>
        <w:rPr>
          <w:rFonts w:asciiTheme="minorHAnsi" w:hAnsiTheme="minorHAnsi" w:cstheme="minorHAnsi"/>
        </w:rPr>
      </w:pPr>
    </w:p>
    <w:sectPr w:rsidR="00983664" w:rsidRPr="00B00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F55A0"/>
    <w:multiLevelType w:val="hybridMultilevel"/>
    <w:tmpl w:val="3266F8BC"/>
    <w:lvl w:ilvl="0" w:tplc="DDAE1036">
      <w:start w:val="3"/>
      <w:numFmt w:val="decimal"/>
      <w:lvlText w:val="%1."/>
      <w:lvlJc w:val="left"/>
      <w:pPr>
        <w:ind w:left="1728" w:hanging="360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4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8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3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0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7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488" w:hanging="180"/>
      </w:pPr>
      <w:rPr>
        <w:rFonts w:cs="Times New Roman"/>
      </w:rPr>
    </w:lvl>
  </w:abstractNum>
  <w:abstractNum w:abstractNumId="1" w15:restartNumberingAfterBreak="0">
    <w:nsid w:val="1FC218FA"/>
    <w:multiLevelType w:val="hybridMultilevel"/>
    <w:tmpl w:val="D3342348"/>
    <w:lvl w:ilvl="0" w:tplc="4E4AF18C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02C6650"/>
    <w:multiLevelType w:val="hybridMultilevel"/>
    <w:tmpl w:val="9034A836"/>
    <w:lvl w:ilvl="0" w:tplc="4FA26F76">
      <w:start w:val="7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37DE1030"/>
    <w:multiLevelType w:val="hybridMultilevel"/>
    <w:tmpl w:val="FD9A8676"/>
    <w:lvl w:ilvl="0" w:tplc="E7BA741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65580"/>
    <w:multiLevelType w:val="hybridMultilevel"/>
    <w:tmpl w:val="BB542BDA"/>
    <w:lvl w:ilvl="0" w:tplc="4E4AF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F0381"/>
    <w:multiLevelType w:val="hybridMultilevel"/>
    <w:tmpl w:val="D7321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A6E0B74">
      <w:start w:val="1"/>
      <w:numFmt w:val="decimal"/>
      <w:lvlText w:val="%2."/>
      <w:lvlJc w:val="left"/>
      <w:pPr>
        <w:ind w:left="644" w:hanging="360"/>
      </w:pPr>
      <w:rPr>
        <w:rFonts w:asciiTheme="minorHAnsi" w:eastAsia="Calibri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D12087"/>
    <w:multiLevelType w:val="hybridMultilevel"/>
    <w:tmpl w:val="4950DC82"/>
    <w:lvl w:ilvl="0" w:tplc="FFE6C5E4">
      <w:start w:val="1"/>
      <w:numFmt w:val="lowerLetter"/>
      <w:lvlText w:val="%1)"/>
      <w:lvlJc w:val="left"/>
      <w:pPr>
        <w:ind w:left="120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num w:numId="1" w16cid:durableId="5696571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436758">
    <w:abstractNumId w:val="1"/>
  </w:num>
  <w:num w:numId="3" w16cid:durableId="916213098">
    <w:abstractNumId w:val="0"/>
  </w:num>
  <w:num w:numId="4" w16cid:durableId="18428855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2459672">
    <w:abstractNumId w:val="4"/>
  </w:num>
  <w:num w:numId="6" w16cid:durableId="834957407">
    <w:abstractNumId w:val="3"/>
  </w:num>
  <w:num w:numId="7" w16cid:durableId="1789006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EB9"/>
    <w:rsid w:val="00143428"/>
    <w:rsid w:val="002605C3"/>
    <w:rsid w:val="0054371D"/>
    <w:rsid w:val="00585875"/>
    <w:rsid w:val="006527E0"/>
    <w:rsid w:val="00711707"/>
    <w:rsid w:val="007B408F"/>
    <w:rsid w:val="008A009D"/>
    <w:rsid w:val="009064E9"/>
    <w:rsid w:val="00983664"/>
    <w:rsid w:val="00A07ED3"/>
    <w:rsid w:val="00B00210"/>
    <w:rsid w:val="00B068A1"/>
    <w:rsid w:val="00C20DF5"/>
    <w:rsid w:val="00CB2EB9"/>
    <w:rsid w:val="00E0551A"/>
    <w:rsid w:val="00E21043"/>
    <w:rsid w:val="00FC11A0"/>
    <w:rsid w:val="00FD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8FA11"/>
  <w15:chartTrackingRefBased/>
  <w15:docId w15:val="{1D0274B6-F5C4-4B2A-841A-97D02873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EB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Normal,Akapit z listą3,Akapit z listą31,Wypunktowanie,Normal2,lp1"/>
    <w:basedOn w:val="Normalny"/>
    <w:link w:val="AkapitzlistZnak"/>
    <w:uiPriority w:val="34"/>
    <w:qFormat/>
    <w:rsid w:val="00CB2EB9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Normal Znak"/>
    <w:link w:val="Akapitzlist"/>
    <w:uiPriority w:val="34"/>
    <w:qFormat/>
    <w:locked/>
    <w:rsid w:val="00CB2EB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983664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83664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983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C11A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1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iuro@stowarzyszenienarew.or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Suwalsko Sejnenska</cp:lastModifiedBy>
  <cp:revision>2</cp:revision>
  <dcterms:created xsi:type="dcterms:W3CDTF">2025-06-23T08:04:00Z</dcterms:created>
  <dcterms:modified xsi:type="dcterms:W3CDTF">2025-06-23T08:04:00Z</dcterms:modified>
</cp:coreProperties>
</file>